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38740" w14:textId="0D9C1447" w:rsidR="00C77AC7" w:rsidRPr="006357CC" w:rsidRDefault="00C46EF2" w:rsidP="00A74721">
      <w:pPr>
        <w:spacing w:after="0"/>
        <w:jc w:val="center"/>
        <w:rPr>
          <w:rFonts w:cstheme="minorHAnsi"/>
          <w:sz w:val="23"/>
          <w:szCs w:val="23"/>
        </w:rPr>
      </w:pPr>
      <w:r w:rsidRPr="002A71EC">
        <w:rPr>
          <w:noProof/>
        </w:rPr>
        <w:drawing>
          <wp:inline distT="0" distB="0" distL="0" distR="0" wp14:anchorId="47BD371C" wp14:editId="230C025B">
            <wp:extent cx="5053477" cy="904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669" cy="92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B6758" w14:textId="77777777" w:rsidR="003C3F36" w:rsidRDefault="003C3F36" w:rsidP="003C3F36">
      <w:pPr>
        <w:spacing w:after="0"/>
        <w:rPr>
          <w:rFonts w:cstheme="minorHAnsi"/>
          <w:sz w:val="23"/>
          <w:szCs w:val="23"/>
        </w:rPr>
      </w:pPr>
    </w:p>
    <w:p w14:paraId="34B5361B" w14:textId="398C596E" w:rsidR="004C42F7" w:rsidRPr="003D5E76" w:rsidRDefault="00281FAC" w:rsidP="00023C11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AmeriCorps Grant Review</w:t>
      </w:r>
      <w:r w:rsidR="00E87C22">
        <w:rPr>
          <w:rFonts w:cstheme="minorHAnsi"/>
          <w:b/>
          <w:bCs/>
          <w:sz w:val="28"/>
          <w:szCs w:val="28"/>
        </w:rPr>
        <w:t>er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471E9E">
        <w:rPr>
          <w:rFonts w:cstheme="minorHAnsi"/>
          <w:b/>
          <w:bCs/>
          <w:sz w:val="28"/>
          <w:szCs w:val="28"/>
        </w:rPr>
        <w:t>Opportunity</w:t>
      </w:r>
    </w:p>
    <w:p w14:paraId="6979A29C" w14:textId="77777777" w:rsidR="00340AB7" w:rsidRDefault="00340AB7" w:rsidP="006357CC">
      <w:pPr>
        <w:spacing w:after="0"/>
        <w:rPr>
          <w:rFonts w:cstheme="minorHAnsi"/>
          <w:i/>
          <w:iCs/>
          <w:sz w:val="24"/>
          <w:szCs w:val="24"/>
        </w:rPr>
      </w:pPr>
    </w:p>
    <w:p w14:paraId="300C8335" w14:textId="31E641DE" w:rsidR="006357CC" w:rsidRPr="006907B6" w:rsidRDefault="007C6706" w:rsidP="006357CC">
      <w:pPr>
        <w:spacing w:after="0"/>
        <w:rPr>
          <w:rFonts w:cstheme="minorHAnsi"/>
          <w:i/>
          <w:iCs/>
          <w:sz w:val="24"/>
          <w:szCs w:val="24"/>
        </w:rPr>
      </w:pPr>
      <w:r w:rsidRPr="006357CC">
        <w:rPr>
          <w:rFonts w:cstheme="minorHAnsi"/>
          <w:i/>
          <w:iCs/>
          <w:sz w:val="24"/>
          <w:szCs w:val="24"/>
        </w:rPr>
        <w:t>Overview</w:t>
      </w:r>
      <w:r w:rsidR="00B86977">
        <w:rPr>
          <w:rFonts w:cstheme="minorHAnsi"/>
          <w:i/>
          <w:iCs/>
          <w:sz w:val="24"/>
          <w:szCs w:val="24"/>
        </w:rPr>
        <w:t xml:space="preserve"> &amp; Mission</w:t>
      </w:r>
    </w:p>
    <w:p w14:paraId="63C0962C" w14:textId="5565840E" w:rsidR="00663429" w:rsidRPr="006357CC" w:rsidRDefault="007C6706" w:rsidP="006357CC">
      <w:pPr>
        <w:spacing w:after="0"/>
        <w:rPr>
          <w:rFonts w:cstheme="minorHAnsi"/>
          <w:sz w:val="23"/>
          <w:szCs w:val="23"/>
        </w:rPr>
      </w:pPr>
      <w:r w:rsidRPr="006357CC">
        <w:rPr>
          <w:rFonts w:cstheme="minorHAnsi"/>
          <w:sz w:val="23"/>
          <w:szCs w:val="23"/>
        </w:rPr>
        <w:t xml:space="preserve">The </w:t>
      </w:r>
      <w:r w:rsidRPr="006357CC">
        <w:rPr>
          <w:rFonts w:cstheme="minorHAnsi"/>
          <w:b/>
          <w:bCs/>
          <w:sz w:val="23"/>
          <w:szCs w:val="23"/>
        </w:rPr>
        <w:t>Governor’s O</w:t>
      </w:r>
      <w:r w:rsidR="001560CB" w:rsidRPr="006357CC">
        <w:rPr>
          <w:rFonts w:cstheme="minorHAnsi"/>
          <w:b/>
          <w:bCs/>
          <w:sz w:val="23"/>
          <w:szCs w:val="23"/>
        </w:rPr>
        <w:t>ffice of Community Service</w:t>
      </w:r>
      <w:r w:rsidRPr="006357CC">
        <w:rPr>
          <w:rFonts w:cstheme="minorHAnsi"/>
          <w:sz w:val="23"/>
          <w:szCs w:val="23"/>
        </w:rPr>
        <w:t xml:space="preserve"> (</w:t>
      </w:r>
      <w:r w:rsidR="009E50E7">
        <w:rPr>
          <w:rFonts w:cstheme="minorHAnsi"/>
          <w:sz w:val="23"/>
          <w:szCs w:val="23"/>
        </w:rPr>
        <w:t>G</w:t>
      </w:r>
      <w:r w:rsidRPr="006357CC">
        <w:rPr>
          <w:rFonts w:cstheme="minorHAnsi"/>
          <w:sz w:val="23"/>
          <w:szCs w:val="23"/>
        </w:rPr>
        <w:t xml:space="preserve">OCS) </w:t>
      </w:r>
      <w:r w:rsidR="00DD34A7">
        <w:rPr>
          <w:rFonts w:cstheme="minorHAnsi"/>
          <w:sz w:val="23"/>
          <w:szCs w:val="23"/>
        </w:rPr>
        <w:t>improve</w:t>
      </w:r>
      <w:r w:rsidR="00AC44F7">
        <w:rPr>
          <w:rFonts w:cstheme="minorHAnsi"/>
          <w:sz w:val="23"/>
          <w:szCs w:val="23"/>
        </w:rPr>
        <w:t>s</w:t>
      </w:r>
      <w:r w:rsidR="00DD34A7">
        <w:rPr>
          <w:rFonts w:cstheme="minorHAnsi"/>
          <w:sz w:val="23"/>
          <w:szCs w:val="23"/>
        </w:rPr>
        <w:t xml:space="preserve"> lives and landscapes across Montana through national service and community volunteerism</w:t>
      </w:r>
      <w:r w:rsidRPr="006357CC">
        <w:rPr>
          <w:rFonts w:cstheme="minorHAnsi"/>
          <w:sz w:val="23"/>
          <w:szCs w:val="23"/>
        </w:rPr>
        <w:t xml:space="preserve">. </w:t>
      </w:r>
      <w:r w:rsidR="004E3FD1">
        <w:rPr>
          <w:rFonts w:cstheme="minorHAnsi"/>
          <w:sz w:val="23"/>
          <w:szCs w:val="23"/>
        </w:rPr>
        <w:t xml:space="preserve">A primary function of </w:t>
      </w:r>
      <w:r w:rsidR="009E50E7">
        <w:rPr>
          <w:rFonts w:cstheme="minorHAnsi"/>
          <w:sz w:val="23"/>
          <w:szCs w:val="23"/>
        </w:rPr>
        <w:t>G</w:t>
      </w:r>
      <w:r w:rsidRPr="006357CC">
        <w:rPr>
          <w:rFonts w:cstheme="minorHAnsi"/>
          <w:sz w:val="23"/>
          <w:szCs w:val="23"/>
        </w:rPr>
        <w:t>OCS</w:t>
      </w:r>
      <w:r w:rsidR="004E3FD1">
        <w:rPr>
          <w:rFonts w:cstheme="minorHAnsi"/>
          <w:sz w:val="23"/>
          <w:szCs w:val="23"/>
        </w:rPr>
        <w:t xml:space="preserve"> is to</w:t>
      </w:r>
      <w:r w:rsidRPr="006357CC">
        <w:rPr>
          <w:rFonts w:cstheme="minorHAnsi"/>
          <w:sz w:val="23"/>
          <w:szCs w:val="23"/>
        </w:rPr>
        <w:t xml:space="preserve"> </w:t>
      </w:r>
      <w:r w:rsidR="00C0597D">
        <w:rPr>
          <w:rFonts w:cstheme="minorHAnsi"/>
          <w:sz w:val="23"/>
          <w:szCs w:val="23"/>
        </w:rPr>
        <w:t xml:space="preserve">engage AmeriCorps as a strategy to meet community needs and develop contributors. </w:t>
      </w:r>
      <w:r w:rsidR="005D0387">
        <w:rPr>
          <w:rFonts w:cstheme="minorHAnsi"/>
          <w:sz w:val="23"/>
          <w:szCs w:val="23"/>
        </w:rPr>
        <w:t>The</w:t>
      </w:r>
      <w:r w:rsidR="00BF6997">
        <w:rPr>
          <w:rFonts w:cstheme="minorHAnsi"/>
          <w:sz w:val="23"/>
          <w:szCs w:val="23"/>
        </w:rPr>
        <w:t xml:space="preserve"> Grant Review Workgroup </w:t>
      </w:r>
      <w:r w:rsidR="00F0608A">
        <w:rPr>
          <w:rFonts w:cstheme="minorHAnsi"/>
          <w:sz w:val="23"/>
          <w:szCs w:val="23"/>
        </w:rPr>
        <w:t>score</w:t>
      </w:r>
      <w:r w:rsidR="00987CC9">
        <w:rPr>
          <w:rFonts w:cstheme="minorHAnsi"/>
          <w:sz w:val="23"/>
          <w:szCs w:val="23"/>
        </w:rPr>
        <w:t>s</w:t>
      </w:r>
      <w:r w:rsidR="00F0608A">
        <w:rPr>
          <w:rFonts w:cstheme="minorHAnsi"/>
          <w:sz w:val="23"/>
          <w:szCs w:val="23"/>
        </w:rPr>
        <w:t xml:space="preserve"> and rank</w:t>
      </w:r>
      <w:r w:rsidR="00987CC9">
        <w:rPr>
          <w:rFonts w:cstheme="minorHAnsi"/>
          <w:sz w:val="23"/>
          <w:szCs w:val="23"/>
        </w:rPr>
        <w:t>s</w:t>
      </w:r>
      <w:r w:rsidR="00F0608A">
        <w:rPr>
          <w:rFonts w:cstheme="minorHAnsi"/>
          <w:sz w:val="23"/>
          <w:szCs w:val="23"/>
        </w:rPr>
        <w:t xml:space="preserve"> AmeriCorps grant applications, </w:t>
      </w:r>
      <w:r w:rsidR="00A46668">
        <w:rPr>
          <w:rFonts w:cstheme="minorHAnsi"/>
          <w:sz w:val="23"/>
          <w:szCs w:val="23"/>
        </w:rPr>
        <w:t>develops</w:t>
      </w:r>
      <w:r w:rsidR="0030283F">
        <w:rPr>
          <w:rFonts w:cstheme="minorHAnsi"/>
          <w:sz w:val="23"/>
          <w:szCs w:val="23"/>
        </w:rPr>
        <w:t xml:space="preserve"> a funding recommendation</w:t>
      </w:r>
      <w:r w:rsidR="00A46668">
        <w:rPr>
          <w:rFonts w:cstheme="minorHAnsi"/>
          <w:sz w:val="23"/>
          <w:szCs w:val="23"/>
        </w:rPr>
        <w:t>, and</w:t>
      </w:r>
      <w:r w:rsidR="0030283F">
        <w:rPr>
          <w:rFonts w:cstheme="minorHAnsi"/>
          <w:sz w:val="23"/>
          <w:szCs w:val="23"/>
        </w:rPr>
        <w:t xml:space="preserve"> </w:t>
      </w:r>
      <w:r w:rsidR="00A46668">
        <w:rPr>
          <w:rFonts w:cstheme="minorHAnsi"/>
          <w:sz w:val="23"/>
          <w:szCs w:val="23"/>
        </w:rPr>
        <w:t>presents the recommendation</w:t>
      </w:r>
      <w:r w:rsidR="0030283F">
        <w:rPr>
          <w:rFonts w:cstheme="minorHAnsi"/>
          <w:sz w:val="23"/>
          <w:szCs w:val="23"/>
        </w:rPr>
        <w:t xml:space="preserve"> to the Commission on Community Service</w:t>
      </w:r>
      <w:r w:rsidR="00D8500E">
        <w:rPr>
          <w:rFonts w:cstheme="minorHAnsi"/>
          <w:sz w:val="23"/>
          <w:szCs w:val="23"/>
        </w:rPr>
        <w:t xml:space="preserve"> for approval</w:t>
      </w:r>
      <w:r w:rsidR="0030283F">
        <w:rPr>
          <w:rFonts w:cstheme="minorHAnsi"/>
          <w:sz w:val="23"/>
          <w:szCs w:val="23"/>
        </w:rPr>
        <w:t>. Upon approval, grant applications are submitted to AmeriCorps for final funding determination.</w:t>
      </w:r>
    </w:p>
    <w:p w14:paraId="4F6B02C1" w14:textId="77777777" w:rsidR="006357CC" w:rsidRPr="006357CC" w:rsidRDefault="006357CC" w:rsidP="006357CC">
      <w:pPr>
        <w:spacing w:after="0"/>
        <w:rPr>
          <w:rFonts w:cstheme="minorHAnsi"/>
          <w:i/>
          <w:iCs/>
          <w:sz w:val="23"/>
          <w:szCs w:val="23"/>
        </w:rPr>
      </w:pPr>
    </w:p>
    <w:p w14:paraId="062BABC5" w14:textId="7037264D" w:rsidR="00663429" w:rsidRPr="00B86977" w:rsidRDefault="006907B6" w:rsidP="006357CC">
      <w:pPr>
        <w:spacing w:after="0"/>
        <w:rPr>
          <w:rFonts w:cstheme="minorHAnsi"/>
          <w:i/>
          <w:iCs/>
          <w:sz w:val="24"/>
          <w:szCs w:val="24"/>
        </w:rPr>
      </w:pPr>
      <w:r w:rsidRPr="00C21831">
        <w:rPr>
          <w:rFonts w:cstheme="minorHAnsi"/>
          <w:i/>
          <w:iCs/>
          <w:sz w:val="24"/>
          <w:szCs w:val="24"/>
        </w:rPr>
        <w:t>Grant Reviewer</w:t>
      </w:r>
      <w:r w:rsidR="00663429" w:rsidRPr="00C21831">
        <w:rPr>
          <w:rFonts w:cstheme="minorHAnsi"/>
          <w:i/>
          <w:iCs/>
          <w:sz w:val="24"/>
          <w:szCs w:val="24"/>
        </w:rPr>
        <w:t xml:space="preserve"> Expectations</w:t>
      </w:r>
    </w:p>
    <w:p w14:paraId="2FF3EE1C" w14:textId="77777777" w:rsidR="00265E0F" w:rsidRDefault="00265E0F" w:rsidP="00265E0F">
      <w:pPr>
        <w:pStyle w:val="ListParagraph"/>
        <w:numPr>
          <w:ilvl w:val="0"/>
          <w:numId w:val="3"/>
        </w:num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Have an interest in impactful AmeriCorps programming in Montana</w:t>
      </w:r>
    </w:p>
    <w:p w14:paraId="4448C108" w14:textId="5DF86DD8" w:rsidR="00265E0F" w:rsidRDefault="00265E0F" w:rsidP="00265E0F">
      <w:pPr>
        <w:pStyle w:val="ListParagraph"/>
        <w:numPr>
          <w:ilvl w:val="0"/>
          <w:numId w:val="3"/>
        </w:num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Be familiar with needs, objectives and goals outlined in the </w:t>
      </w:r>
      <w:r w:rsidRPr="00AA1CFC">
        <w:rPr>
          <w:rFonts w:cstheme="minorHAnsi"/>
          <w:sz w:val="23"/>
          <w:szCs w:val="23"/>
        </w:rPr>
        <w:t>Montana State Service Plan</w:t>
      </w:r>
    </w:p>
    <w:p w14:paraId="5DFDE174" w14:textId="3287FCA8" w:rsidR="001A79DE" w:rsidRDefault="009F64A9" w:rsidP="006357CC">
      <w:pPr>
        <w:pStyle w:val="ListParagraph"/>
        <w:numPr>
          <w:ilvl w:val="0"/>
          <w:numId w:val="3"/>
        </w:num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Serve as a representative of</w:t>
      </w:r>
      <w:r w:rsidR="00DE085B">
        <w:rPr>
          <w:rFonts w:cstheme="minorHAnsi"/>
          <w:sz w:val="23"/>
          <w:szCs w:val="23"/>
        </w:rPr>
        <w:t xml:space="preserve"> </w:t>
      </w:r>
      <w:r w:rsidR="009E50E7">
        <w:rPr>
          <w:rFonts w:cstheme="minorHAnsi"/>
          <w:sz w:val="23"/>
          <w:szCs w:val="23"/>
        </w:rPr>
        <w:t>G</w:t>
      </w:r>
      <w:r w:rsidR="001A79DE">
        <w:rPr>
          <w:rFonts w:cstheme="minorHAnsi"/>
          <w:sz w:val="23"/>
          <w:szCs w:val="23"/>
        </w:rPr>
        <w:t xml:space="preserve">OCS, </w:t>
      </w:r>
      <w:r>
        <w:rPr>
          <w:rFonts w:cstheme="minorHAnsi"/>
          <w:sz w:val="23"/>
          <w:szCs w:val="23"/>
        </w:rPr>
        <w:t xml:space="preserve">the </w:t>
      </w:r>
      <w:r w:rsidR="001A79DE">
        <w:rPr>
          <w:rFonts w:cstheme="minorHAnsi"/>
          <w:sz w:val="23"/>
          <w:szCs w:val="23"/>
        </w:rPr>
        <w:t xml:space="preserve">Commission on Community Service, or </w:t>
      </w:r>
      <w:r>
        <w:rPr>
          <w:rFonts w:cstheme="minorHAnsi"/>
          <w:sz w:val="23"/>
          <w:szCs w:val="23"/>
        </w:rPr>
        <w:t xml:space="preserve">as a </w:t>
      </w:r>
      <w:r w:rsidR="001A79DE">
        <w:rPr>
          <w:rFonts w:cstheme="minorHAnsi"/>
          <w:sz w:val="23"/>
          <w:szCs w:val="23"/>
        </w:rPr>
        <w:t xml:space="preserve">Community Volunteer </w:t>
      </w:r>
      <w:r w:rsidR="00107256">
        <w:rPr>
          <w:rFonts w:cstheme="minorHAnsi"/>
          <w:sz w:val="23"/>
          <w:szCs w:val="23"/>
        </w:rPr>
        <w:t>in the role of Grant Reviewer</w:t>
      </w:r>
    </w:p>
    <w:p w14:paraId="33A1AA85" w14:textId="0D879E11" w:rsidR="007E71C4" w:rsidRDefault="001C3F5A" w:rsidP="007E71C4">
      <w:pPr>
        <w:pStyle w:val="ListParagraph"/>
        <w:numPr>
          <w:ilvl w:val="0"/>
          <w:numId w:val="3"/>
        </w:num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E</w:t>
      </w:r>
      <w:r w:rsidR="00663429" w:rsidRPr="006357CC">
        <w:rPr>
          <w:rFonts w:cstheme="minorHAnsi"/>
          <w:sz w:val="23"/>
          <w:szCs w:val="23"/>
        </w:rPr>
        <w:t>xhibit ethical behavior</w:t>
      </w:r>
    </w:p>
    <w:p w14:paraId="3DF91584" w14:textId="77777777" w:rsidR="007E71C4" w:rsidRDefault="001E772E" w:rsidP="007E71C4">
      <w:pPr>
        <w:pStyle w:val="ListParagraph"/>
        <w:numPr>
          <w:ilvl w:val="0"/>
          <w:numId w:val="3"/>
        </w:numPr>
        <w:spacing w:after="0"/>
        <w:rPr>
          <w:rFonts w:cstheme="minorHAnsi"/>
          <w:sz w:val="23"/>
          <w:szCs w:val="23"/>
        </w:rPr>
      </w:pPr>
      <w:r w:rsidRPr="007E71C4">
        <w:rPr>
          <w:rFonts w:cstheme="minorHAnsi"/>
          <w:sz w:val="23"/>
          <w:szCs w:val="23"/>
        </w:rPr>
        <w:t xml:space="preserve">Analyze and score grant applications </w:t>
      </w:r>
      <w:r w:rsidR="007E71C4" w:rsidRPr="007E71C4">
        <w:rPr>
          <w:rFonts w:cstheme="minorHAnsi"/>
          <w:sz w:val="23"/>
          <w:szCs w:val="23"/>
        </w:rPr>
        <w:t xml:space="preserve">logically and </w:t>
      </w:r>
      <w:r w:rsidRPr="007E71C4">
        <w:rPr>
          <w:rFonts w:cstheme="minorHAnsi"/>
          <w:sz w:val="23"/>
          <w:szCs w:val="23"/>
        </w:rPr>
        <w:t>effectively against specific criteria</w:t>
      </w:r>
    </w:p>
    <w:p w14:paraId="4C222EBA" w14:textId="55E99F13" w:rsidR="00726D17" w:rsidRDefault="00F42C76" w:rsidP="007E71C4">
      <w:pPr>
        <w:pStyle w:val="ListParagraph"/>
        <w:numPr>
          <w:ilvl w:val="0"/>
          <w:numId w:val="3"/>
        </w:num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C</w:t>
      </w:r>
      <w:r w:rsidR="00234A25" w:rsidRPr="007E71C4">
        <w:rPr>
          <w:rFonts w:cstheme="minorHAnsi"/>
          <w:sz w:val="23"/>
          <w:szCs w:val="23"/>
        </w:rPr>
        <w:t>onsider</w:t>
      </w:r>
      <w:r w:rsidR="009415B8" w:rsidRPr="007E71C4">
        <w:rPr>
          <w:rFonts w:cstheme="minorHAnsi"/>
          <w:sz w:val="23"/>
          <w:szCs w:val="23"/>
        </w:rPr>
        <w:t xml:space="preserve"> input of other review</w:t>
      </w:r>
      <w:r w:rsidR="00726D17" w:rsidRPr="007E71C4">
        <w:rPr>
          <w:rFonts w:cstheme="minorHAnsi"/>
          <w:sz w:val="23"/>
          <w:szCs w:val="23"/>
        </w:rPr>
        <w:t>ers</w:t>
      </w:r>
      <w:r w:rsidR="00753820">
        <w:rPr>
          <w:rFonts w:cstheme="minorHAnsi"/>
          <w:sz w:val="23"/>
          <w:szCs w:val="23"/>
        </w:rPr>
        <w:t xml:space="preserve"> </w:t>
      </w:r>
      <w:r w:rsidR="00442977" w:rsidRPr="007E71C4">
        <w:rPr>
          <w:rFonts w:cstheme="minorHAnsi"/>
          <w:sz w:val="23"/>
          <w:szCs w:val="23"/>
        </w:rPr>
        <w:t>when arriving at consensus scores</w:t>
      </w:r>
    </w:p>
    <w:p w14:paraId="468B969D" w14:textId="4995B302" w:rsidR="00846ADE" w:rsidRPr="007E71C4" w:rsidRDefault="00846ADE" w:rsidP="007E71C4">
      <w:pPr>
        <w:pStyle w:val="ListParagraph"/>
        <w:numPr>
          <w:ilvl w:val="0"/>
          <w:numId w:val="3"/>
        </w:num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Have a basic understanding of meeting decorum and procedures</w:t>
      </w:r>
    </w:p>
    <w:p w14:paraId="393BD78A" w14:textId="77777777" w:rsidR="00663429" w:rsidRPr="006357CC" w:rsidRDefault="00663429" w:rsidP="006357CC">
      <w:pPr>
        <w:spacing w:after="0"/>
        <w:ind w:left="720"/>
        <w:rPr>
          <w:rFonts w:cstheme="minorHAnsi"/>
          <w:sz w:val="23"/>
          <w:szCs w:val="23"/>
        </w:rPr>
      </w:pPr>
    </w:p>
    <w:p w14:paraId="68BA625A" w14:textId="1AFC2BB6" w:rsidR="001560CB" w:rsidRPr="00B86977" w:rsidRDefault="001560CB" w:rsidP="006357CC">
      <w:pPr>
        <w:spacing w:after="0"/>
        <w:rPr>
          <w:rFonts w:cstheme="minorHAnsi"/>
          <w:i/>
          <w:iCs/>
          <w:sz w:val="24"/>
          <w:szCs w:val="24"/>
        </w:rPr>
      </w:pPr>
      <w:r w:rsidRPr="00B86977">
        <w:rPr>
          <w:rFonts w:cstheme="minorHAnsi"/>
          <w:i/>
          <w:iCs/>
          <w:sz w:val="24"/>
          <w:szCs w:val="24"/>
        </w:rPr>
        <w:t>Essential Functions</w:t>
      </w:r>
      <w:r w:rsidR="006357CC" w:rsidRPr="00B86977">
        <w:rPr>
          <w:rFonts w:cstheme="minorHAnsi"/>
          <w:i/>
          <w:iCs/>
          <w:sz w:val="24"/>
          <w:szCs w:val="24"/>
        </w:rPr>
        <w:t xml:space="preserve"> &amp; Accountabilities</w:t>
      </w:r>
    </w:p>
    <w:p w14:paraId="5F0B3E0D" w14:textId="2D9299F7" w:rsidR="00B5202D" w:rsidRPr="003A71B7" w:rsidRDefault="00836C17" w:rsidP="006357CC">
      <w:pPr>
        <w:pStyle w:val="ListParagraph"/>
        <w:numPr>
          <w:ilvl w:val="0"/>
          <w:numId w:val="2"/>
        </w:numPr>
        <w:spacing w:after="0"/>
        <w:rPr>
          <w:rFonts w:cstheme="minorHAnsi"/>
          <w:sz w:val="23"/>
          <w:szCs w:val="23"/>
        </w:rPr>
      </w:pPr>
      <w:r w:rsidRPr="003A71B7">
        <w:rPr>
          <w:rFonts w:cstheme="minorHAnsi"/>
          <w:sz w:val="23"/>
          <w:szCs w:val="23"/>
        </w:rPr>
        <w:t>Participate in</w:t>
      </w:r>
      <w:r w:rsidR="00F76B13">
        <w:rPr>
          <w:rFonts w:cstheme="minorHAnsi"/>
          <w:sz w:val="23"/>
          <w:szCs w:val="23"/>
        </w:rPr>
        <w:t xml:space="preserve"> up to</w:t>
      </w:r>
      <w:r w:rsidRPr="003A71B7">
        <w:rPr>
          <w:rFonts w:cstheme="minorHAnsi"/>
          <w:sz w:val="23"/>
          <w:szCs w:val="23"/>
        </w:rPr>
        <w:t xml:space="preserve"> two </w:t>
      </w:r>
      <w:r w:rsidR="00FE742F" w:rsidRPr="003A71B7">
        <w:rPr>
          <w:rFonts w:cstheme="minorHAnsi"/>
          <w:sz w:val="23"/>
          <w:szCs w:val="23"/>
        </w:rPr>
        <w:t>grant review</w:t>
      </w:r>
      <w:r w:rsidR="00BE4C9E">
        <w:rPr>
          <w:rFonts w:cstheme="minorHAnsi"/>
          <w:sz w:val="23"/>
          <w:szCs w:val="23"/>
        </w:rPr>
        <w:t xml:space="preserve"> cycles</w:t>
      </w:r>
      <w:r w:rsidRPr="003A71B7">
        <w:rPr>
          <w:rFonts w:cstheme="minorHAnsi"/>
          <w:sz w:val="23"/>
          <w:szCs w:val="23"/>
        </w:rPr>
        <w:t xml:space="preserve"> (fall and spring)</w:t>
      </w:r>
    </w:p>
    <w:p w14:paraId="5D489162" w14:textId="29FDEB4F" w:rsidR="00836C17" w:rsidRPr="00B86977" w:rsidRDefault="00836C17" w:rsidP="00494F9E">
      <w:pPr>
        <w:pStyle w:val="ListParagraph"/>
        <w:numPr>
          <w:ilvl w:val="1"/>
          <w:numId w:val="2"/>
        </w:num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Attend virtual </w:t>
      </w:r>
      <w:r w:rsidR="00FE742F">
        <w:rPr>
          <w:rFonts w:cstheme="minorHAnsi"/>
          <w:sz w:val="23"/>
          <w:szCs w:val="23"/>
        </w:rPr>
        <w:t>G</w:t>
      </w:r>
      <w:r>
        <w:rPr>
          <w:rFonts w:cstheme="minorHAnsi"/>
          <w:sz w:val="23"/>
          <w:szCs w:val="23"/>
        </w:rPr>
        <w:t xml:space="preserve">rant </w:t>
      </w:r>
      <w:r w:rsidR="00FE742F">
        <w:rPr>
          <w:rFonts w:cstheme="minorHAnsi"/>
          <w:sz w:val="23"/>
          <w:szCs w:val="23"/>
        </w:rPr>
        <w:t>Review Workgroup</w:t>
      </w:r>
      <w:r>
        <w:rPr>
          <w:rFonts w:cstheme="minorHAnsi"/>
          <w:sz w:val="23"/>
          <w:szCs w:val="23"/>
        </w:rPr>
        <w:t xml:space="preserve"> orientations (fall and spring)</w:t>
      </w:r>
    </w:p>
    <w:p w14:paraId="2D8A8BD0" w14:textId="7E294728" w:rsidR="00757185" w:rsidRPr="00B86977" w:rsidRDefault="00757185" w:rsidP="00494F9E">
      <w:pPr>
        <w:pStyle w:val="ListParagraph"/>
        <w:numPr>
          <w:ilvl w:val="1"/>
          <w:numId w:val="2"/>
        </w:numPr>
        <w:spacing w:after="0"/>
        <w:rPr>
          <w:rFonts w:cstheme="minorHAnsi"/>
          <w:sz w:val="23"/>
          <w:szCs w:val="23"/>
        </w:rPr>
      </w:pPr>
      <w:r w:rsidRPr="00B86977">
        <w:rPr>
          <w:rFonts w:cstheme="minorHAnsi"/>
          <w:sz w:val="23"/>
          <w:szCs w:val="23"/>
        </w:rPr>
        <w:t xml:space="preserve">Attend </w:t>
      </w:r>
      <w:r w:rsidR="00521FCC">
        <w:rPr>
          <w:rFonts w:cstheme="minorHAnsi"/>
          <w:sz w:val="23"/>
          <w:szCs w:val="23"/>
        </w:rPr>
        <w:t>Grant Review Workgroup meetings</w:t>
      </w:r>
      <w:r w:rsidR="00FE742F">
        <w:rPr>
          <w:rFonts w:cstheme="minorHAnsi"/>
          <w:sz w:val="23"/>
          <w:szCs w:val="23"/>
        </w:rPr>
        <w:t xml:space="preserve"> </w:t>
      </w:r>
      <w:r w:rsidR="00836C17">
        <w:rPr>
          <w:rFonts w:cstheme="minorHAnsi"/>
          <w:sz w:val="23"/>
          <w:szCs w:val="23"/>
        </w:rPr>
        <w:t>in-person, in Helena (fall and spring)</w:t>
      </w:r>
    </w:p>
    <w:p w14:paraId="186AA8C9" w14:textId="65FC617F" w:rsidR="00B4315A" w:rsidRDefault="00F76B13" w:rsidP="005E1C3F">
      <w:pPr>
        <w:pStyle w:val="ListParagraph"/>
        <w:numPr>
          <w:ilvl w:val="0"/>
          <w:numId w:val="2"/>
        </w:num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Agree and adhere to terms of the </w:t>
      </w:r>
      <w:r w:rsidR="00B4315A">
        <w:rPr>
          <w:rFonts w:cstheme="minorHAnsi"/>
          <w:sz w:val="23"/>
          <w:szCs w:val="23"/>
        </w:rPr>
        <w:t>Non-Disclosure and Conflict of Interest Certification</w:t>
      </w:r>
      <w:r>
        <w:rPr>
          <w:rFonts w:cstheme="minorHAnsi"/>
          <w:sz w:val="23"/>
          <w:szCs w:val="23"/>
        </w:rPr>
        <w:t xml:space="preserve"> form</w:t>
      </w:r>
    </w:p>
    <w:p w14:paraId="12D9F313" w14:textId="25F47E44" w:rsidR="0042178F" w:rsidRPr="00B4315A" w:rsidRDefault="00B4315A" w:rsidP="005E1C3F">
      <w:pPr>
        <w:pStyle w:val="ListParagraph"/>
        <w:numPr>
          <w:ilvl w:val="0"/>
          <w:numId w:val="2"/>
        </w:numPr>
        <w:spacing w:after="0"/>
        <w:rPr>
          <w:rFonts w:cstheme="minorHAnsi"/>
          <w:sz w:val="23"/>
          <w:szCs w:val="23"/>
        </w:rPr>
      </w:pPr>
      <w:r w:rsidRPr="00B4315A">
        <w:rPr>
          <w:rFonts w:cstheme="minorHAnsi"/>
          <w:sz w:val="23"/>
          <w:szCs w:val="23"/>
        </w:rPr>
        <w:t>Read</w:t>
      </w:r>
      <w:r w:rsidR="0040532E">
        <w:rPr>
          <w:rFonts w:cstheme="minorHAnsi"/>
          <w:sz w:val="23"/>
          <w:szCs w:val="23"/>
        </w:rPr>
        <w:t xml:space="preserve"> and understand</w:t>
      </w:r>
      <w:r w:rsidRPr="00B4315A">
        <w:rPr>
          <w:rFonts w:cstheme="minorHAnsi"/>
          <w:sz w:val="23"/>
          <w:szCs w:val="23"/>
        </w:rPr>
        <w:t xml:space="preserve"> grant review criteria, scoring guide, evaluation committee guidelines, and other pertinent materials as provided by </w:t>
      </w:r>
      <w:r w:rsidR="009E50E7">
        <w:rPr>
          <w:rFonts w:cstheme="minorHAnsi"/>
          <w:sz w:val="23"/>
          <w:szCs w:val="23"/>
        </w:rPr>
        <w:t>G</w:t>
      </w:r>
      <w:r w:rsidRPr="00B4315A">
        <w:rPr>
          <w:rFonts w:cstheme="minorHAnsi"/>
          <w:sz w:val="23"/>
          <w:szCs w:val="23"/>
        </w:rPr>
        <w:t>OCS</w:t>
      </w:r>
    </w:p>
    <w:p w14:paraId="18522B9F" w14:textId="2F9CCA40" w:rsidR="00B4315A" w:rsidRDefault="00B4315A" w:rsidP="005E1C3F">
      <w:pPr>
        <w:pStyle w:val="ListParagraph"/>
        <w:numPr>
          <w:ilvl w:val="0"/>
          <w:numId w:val="2"/>
        </w:num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Read grant applications and associated materials as provided by </w:t>
      </w:r>
      <w:r w:rsidR="009E50E7">
        <w:rPr>
          <w:rFonts w:cstheme="minorHAnsi"/>
          <w:sz w:val="23"/>
          <w:szCs w:val="23"/>
        </w:rPr>
        <w:t>G</w:t>
      </w:r>
      <w:r>
        <w:rPr>
          <w:rFonts w:cstheme="minorHAnsi"/>
          <w:sz w:val="23"/>
          <w:szCs w:val="23"/>
        </w:rPr>
        <w:t>OCS</w:t>
      </w:r>
    </w:p>
    <w:p w14:paraId="7CAF95F3" w14:textId="5A103BF3" w:rsidR="00D01F17" w:rsidRDefault="00ED3A1B" w:rsidP="005E1C3F">
      <w:pPr>
        <w:pStyle w:val="ListParagraph"/>
        <w:numPr>
          <w:ilvl w:val="0"/>
          <w:numId w:val="2"/>
        </w:num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Provide</w:t>
      </w:r>
      <w:r w:rsidR="001B324E">
        <w:rPr>
          <w:rFonts w:cstheme="minorHAnsi"/>
          <w:sz w:val="23"/>
          <w:szCs w:val="23"/>
        </w:rPr>
        <w:t xml:space="preserve"> individual</w:t>
      </w:r>
      <w:r>
        <w:rPr>
          <w:rFonts w:cstheme="minorHAnsi"/>
          <w:sz w:val="23"/>
          <w:szCs w:val="23"/>
        </w:rPr>
        <w:t xml:space="preserve"> s</w:t>
      </w:r>
      <w:r w:rsidR="00D01F17">
        <w:rPr>
          <w:rFonts w:cstheme="minorHAnsi"/>
          <w:sz w:val="23"/>
          <w:szCs w:val="23"/>
        </w:rPr>
        <w:t>core</w:t>
      </w:r>
      <w:r>
        <w:rPr>
          <w:rFonts w:cstheme="minorHAnsi"/>
          <w:sz w:val="23"/>
          <w:szCs w:val="23"/>
        </w:rPr>
        <w:t>s for</w:t>
      </w:r>
      <w:r w:rsidR="00D01F17">
        <w:rPr>
          <w:rFonts w:cstheme="minorHAnsi"/>
          <w:sz w:val="23"/>
          <w:szCs w:val="23"/>
        </w:rPr>
        <w:t xml:space="preserve"> pertinent sections of each grant</w:t>
      </w:r>
      <w:r>
        <w:rPr>
          <w:rFonts w:cstheme="minorHAnsi"/>
          <w:sz w:val="23"/>
          <w:szCs w:val="23"/>
        </w:rPr>
        <w:t>,</w:t>
      </w:r>
      <w:r w:rsidR="00D01F17">
        <w:rPr>
          <w:rFonts w:cstheme="minorHAnsi"/>
          <w:sz w:val="23"/>
          <w:szCs w:val="23"/>
        </w:rPr>
        <w:t xml:space="preserve"> </w:t>
      </w:r>
      <w:r w:rsidR="00FE742F">
        <w:rPr>
          <w:rFonts w:cstheme="minorHAnsi"/>
          <w:sz w:val="23"/>
          <w:szCs w:val="23"/>
        </w:rPr>
        <w:t>referencing</w:t>
      </w:r>
      <w:r w:rsidR="00D01F17">
        <w:rPr>
          <w:rFonts w:cstheme="minorHAnsi"/>
          <w:sz w:val="23"/>
          <w:szCs w:val="23"/>
        </w:rPr>
        <w:t xml:space="preserve"> the appropriate Notice of Funding Opportunity/Available, scoring sheet, and Scoring Guide </w:t>
      </w:r>
    </w:p>
    <w:p w14:paraId="171CDFB9" w14:textId="0C605D10" w:rsidR="00D01F17" w:rsidRDefault="00D01F17" w:rsidP="005E1C3F">
      <w:pPr>
        <w:pStyle w:val="ListParagraph"/>
        <w:numPr>
          <w:ilvl w:val="0"/>
          <w:numId w:val="2"/>
        </w:num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Provide written justification for all scores</w:t>
      </w:r>
    </w:p>
    <w:p w14:paraId="3E35B4CC" w14:textId="77777777" w:rsidR="00D01F17" w:rsidRDefault="00D01F17" w:rsidP="005E1C3F">
      <w:pPr>
        <w:pStyle w:val="ListParagraph"/>
        <w:numPr>
          <w:ilvl w:val="0"/>
          <w:numId w:val="2"/>
        </w:num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Actively participate in discussion and consensus scoring during in-person grant review</w:t>
      </w:r>
    </w:p>
    <w:p w14:paraId="1AFA3A02" w14:textId="2D07C108" w:rsidR="00D01F17" w:rsidRPr="0042178F" w:rsidRDefault="001B324E" w:rsidP="005E1C3F">
      <w:pPr>
        <w:pStyle w:val="ListParagraph"/>
        <w:numPr>
          <w:ilvl w:val="0"/>
          <w:numId w:val="2"/>
        </w:num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Ask</w:t>
      </w:r>
      <w:r w:rsidR="00D01F17">
        <w:rPr>
          <w:rFonts w:cstheme="minorHAnsi"/>
          <w:sz w:val="23"/>
          <w:szCs w:val="23"/>
        </w:rPr>
        <w:t xml:space="preserve"> questions </w:t>
      </w:r>
      <w:r w:rsidR="00663593">
        <w:rPr>
          <w:rFonts w:cstheme="minorHAnsi"/>
          <w:sz w:val="23"/>
          <w:szCs w:val="23"/>
        </w:rPr>
        <w:t xml:space="preserve">of </w:t>
      </w:r>
      <w:r w:rsidR="009E50E7">
        <w:rPr>
          <w:rFonts w:cstheme="minorHAnsi"/>
          <w:sz w:val="23"/>
          <w:szCs w:val="23"/>
        </w:rPr>
        <w:t>G</w:t>
      </w:r>
      <w:r w:rsidR="00663593">
        <w:rPr>
          <w:rFonts w:cstheme="minorHAnsi"/>
          <w:sz w:val="23"/>
          <w:szCs w:val="23"/>
        </w:rPr>
        <w:t xml:space="preserve">OCS staff </w:t>
      </w:r>
      <w:r w:rsidR="00D01F17">
        <w:rPr>
          <w:rFonts w:cstheme="minorHAnsi"/>
          <w:sz w:val="23"/>
          <w:szCs w:val="23"/>
        </w:rPr>
        <w:t>concerning materials or process</w:t>
      </w:r>
      <w:r>
        <w:rPr>
          <w:rFonts w:cstheme="minorHAnsi"/>
          <w:sz w:val="23"/>
          <w:szCs w:val="23"/>
        </w:rPr>
        <w:t>es</w:t>
      </w:r>
    </w:p>
    <w:p w14:paraId="0B025591" w14:textId="1D852A33" w:rsidR="0049583A" w:rsidRDefault="00836C17" w:rsidP="006357CC">
      <w:pPr>
        <w:pStyle w:val="ListParagraph"/>
        <w:numPr>
          <w:ilvl w:val="0"/>
          <w:numId w:val="2"/>
        </w:num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C</w:t>
      </w:r>
      <w:r w:rsidR="0049583A" w:rsidRPr="00B86977">
        <w:rPr>
          <w:rFonts w:cstheme="minorHAnsi"/>
          <w:sz w:val="23"/>
          <w:szCs w:val="23"/>
        </w:rPr>
        <w:t>ommuni</w:t>
      </w:r>
      <w:r>
        <w:rPr>
          <w:rFonts w:cstheme="minorHAnsi"/>
          <w:sz w:val="23"/>
          <w:szCs w:val="23"/>
        </w:rPr>
        <w:t>cate</w:t>
      </w:r>
      <w:r w:rsidR="0049583A" w:rsidRPr="00B86977">
        <w:rPr>
          <w:rFonts w:cstheme="minorHAnsi"/>
          <w:sz w:val="23"/>
          <w:szCs w:val="23"/>
        </w:rPr>
        <w:t xml:space="preserve"> with </w:t>
      </w:r>
      <w:r w:rsidR="009E50E7">
        <w:rPr>
          <w:rFonts w:cstheme="minorHAnsi"/>
          <w:sz w:val="23"/>
          <w:szCs w:val="23"/>
        </w:rPr>
        <w:t>G</w:t>
      </w:r>
      <w:r w:rsidR="0049583A" w:rsidRPr="00B86977">
        <w:rPr>
          <w:rFonts w:cstheme="minorHAnsi"/>
          <w:sz w:val="23"/>
          <w:szCs w:val="23"/>
        </w:rPr>
        <w:t>OCS staff about</w:t>
      </w:r>
      <w:r w:rsidR="00126736" w:rsidRPr="00B86977">
        <w:rPr>
          <w:rFonts w:cstheme="minorHAnsi"/>
          <w:sz w:val="23"/>
          <w:szCs w:val="23"/>
        </w:rPr>
        <w:t xml:space="preserve"> attendance at</w:t>
      </w:r>
      <w:r w:rsidR="0049583A" w:rsidRPr="00B86977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 xml:space="preserve">orientations and </w:t>
      </w:r>
      <w:r w:rsidR="002D4CCE">
        <w:rPr>
          <w:rFonts w:cstheme="minorHAnsi"/>
          <w:sz w:val="23"/>
          <w:szCs w:val="23"/>
        </w:rPr>
        <w:t>workgroup meetings</w:t>
      </w:r>
    </w:p>
    <w:p w14:paraId="62F3C47A" w14:textId="18B09549" w:rsidR="006357CC" w:rsidRPr="00A46668" w:rsidRDefault="00D301BC" w:rsidP="006357CC">
      <w:pPr>
        <w:pStyle w:val="ListParagraph"/>
        <w:numPr>
          <w:ilvl w:val="0"/>
          <w:numId w:val="2"/>
        </w:num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Return all printed and written materials and notes to </w:t>
      </w:r>
      <w:r w:rsidR="009E50E7">
        <w:rPr>
          <w:rFonts w:cstheme="minorHAnsi"/>
          <w:sz w:val="23"/>
          <w:szCs w:val="23"/>
        </w:rPr>
        <w:t>G</w:t>
      </w:r>
      <w:r>
        <w:rPr>
          <w:rFonts w:cstheme="minorHAnsi"/>
          <w:sz w:val="23"/>
          <w:szCs w:val="23"/>
        </w:rPr>
        <w:t xml:space="preserve">OCS staff at the end of each </w:t>
      </w:r>
      <w:r w:rsidR="00DC109C">
        <w:rPr>
          <w:rFonts w:cstheme="minorHAnsi"/>
          <w:sz w:val="23"/>
          <w:szCs w:val="23"/>
        </w:rPr>
        <w:t>workgroup meeting</w:t>
      </w:r>
    </w:p>
    <w:p w14:paraId="6773568D" w14:textId="77777777" w:rsidR="00A6315D" w:rsidRDefault="00A6315D" w:rsidP="006357CC">
      <w:pPr>
        <w:spacing w:after="0"/>
        <w:rPr>
          <w:rFonts w:cstheme="minorHAnsi"/>
          <w:i/>
          <w:iCs/>
          <w:sz w:val="23"/>
          <w:szCs w:val="23"/>
        </w:rPr>
      </w:pPr>
    </w:p>
    <w:p w14:paraId="55C5B751" w14:textId="77777777" w:rsidR="00340AB7" w:rsidRDefault="00340AB7" w:rsidP="006357CC">
      <w:pPr>
        <w:spacing w:after="0"/>
        <w:rPr>
          <w:rFonts w:cstheme="minorHAnsi"/>
          <w:i/>
          <w:iCs/>
          <w:sz w:val="23"/>
          <w:szCs w:val="23"/>
        </w:rPr>
      </w:pPr>
    </w:p>
    <w:p w14:paraId="20BE542E" w14:textId="7A602704" w:rsidR="001560CB" w:rsidRPr="006357CC" w:rsidRDefault="006907B6" w:rsidP="006357CC">
      <w:pPr>
        <w:spacing w:after="0"/>
        <w:rPr>
          <w:rFonts w:cstheme="minorHAnsi"/>
          <w:i/>
          <w:iCs/>
          <w:sz w:val="23"/>
          <w:szCs w:val="23"/>
        </w:rPr>
      </w:pPr>
      <w:r>
        <w:rPr>
          <w:rFonts w:cstheme="minorHAnsi"/>
          <w:i/>
          <w:iCs/>
          <w:sz w:val="23"/>
          <w:szCs w:val="23"/>
        </w:rPr>
        <w:t>Time</w:t>
      </w:r>
      <w:r w:rsidR="001560CB" w:rsidRPr="006357CC">
        <w:rPr>
          <w:rFonts w:cstheme="minorHAnsi"/>
          <w:i/>
          <w:iCs/>
          <w:sz w:val="23"/>
          <w:szCs w:val="23"/>
        </w:rPr>
        <w:t xml:space="preserve"> </w:t>
      </w:r>
      <w:r w:rsidR="003D5E76">
        <w:rPr>
          <w:rFonts w:cstheme="minorHAnsi"/>
          <w:i/>
          <w:iCs/>
          <w:sz w:val="23"/>
          <w:szCs w:val="23"/>
        </w:rPr>
        <w:t>&amp;</w:t>
      </w:r>
      <w:r w:rsidR="001560CB" w:rsidRPr="006357CC">
        <w:rPr>
          <w:rFonts w:cstheme="minorHAnsi"/>
          <w:i/>
          <w:iCs/>
          <w:sz w:val="23"/>
          <w:szCs w:val="23"/>
        </w:rPr>
        <w:t xml:space="preserve"> </w:t>
      </w:r>
      <w:r w:rsidR="002E22E9">
        <w:rPr>
          <w:rFonts w:cstheme="minorHAnsi"/>
          <w:i/>
          <w:iCs/>
          <w:sz w:val="23"/>
          <w:szCs w:val="23"/>
        </w:rPr>
        <w:t xml:space="preserve">Travel </w:t>
      </w:r>
      <w:r w:rsidR="001560CB" w:rsidRPr="006357CC">
        <w:rPr>
          <w:rFonts w:cstheme="minorHAnsi"/>
          <w:i/>
          <w:iCs/>
          <w:sz w:val="23"/>
          <w:szCs w:val="23"/>
        </w:rPr>
        <w:t>Commitment</w:t>
      </w:r>
      <w:r w:rsidR="006357CC" w:rsidRPr="006357CC">
        <w:rPr>
          <w:rFonts w:cstheme="minorHAnsi"/>
          <w:i/>
          <w:iCs/>
          <w:sz w:val="23"/>
          <w:szCs w:val="23"/>
        </w:rPr>
        <w:t>s</w:t>
      </w:r>
    </w:p>
    <w:p w14:paraId="467BDD95" w14:textId="15639AC0" w:rsidR="0049583A" w:rsidRDefault="0049583A" w:rsidP="00835D0D">
      <w:pPr>
        <w:spacing w:after="0"/>
        <w:ind w:left="720"/>
        <w:rPr>
          <w:rFonts w:cstheme="minorHAnsi"/>
          <w:sz w:val="23"/>
          <w:szCs w:val="23"/>
        </w:rPr>
      </w:pPr>
      <w:r w:rsidRPr="006357CC">
        <w:rPr>
          <w:rFonts w:cstheme="minorHAnsi"/>
          <w:b/>
          <w:bCs/>
          <w:sz w:val="23"/>
          <w:szCs w:val="23"/>
        </w:rPr>
        <w:t>Time:</w:t>
      </w:r>
      <w:r w:rsidR="006907B6">
        <w:rPr>
          <w:rFonts w:cstheme="minorHAnsi"/>
          <w:sz w:val="23"/>
          <w:szCs w:val="23"/>
        </w:rPr>
        <w:t xml:space="preserve"> </w:t>
      </w:r>
      <w:r w:rsidR="00E548CF">
        <w:rPr>
          <w:rFonts w:cstheme="minorHAnsi"/>
          <w:sz w:val="23"/>
          <w:szCs w:val="23"/>
        </w:rPr>
        <w:t xml:space="preserve">Reviewers participate in </w:t>
      </w:r>
      <w:r w:rsidR="006A1C83">
        <w:rPr>
          <w:rFonts w:cstheme="minorHAnsi"/>
          <w:sz w:val="23"/>
          <w:szCs w:val="23"/>
        </w:rPr>
        <w:t xml:space="preserve">up to </w:t>
      </w:r>
      <w:r w:rsidR="00E548CF">
        <w:rPr>
          <w:rFonts w:cstheme="minorHAnsi"/>
          <w:sz w:val="23"/>
          <w:szCs w:val="23"/>
        </w:rPr>
        <w:t>two grant review</w:t>
      </w:r>
      <w:r w:rsidR="006A1C83">
        <w:rPr>
          <w:rFonts w:cstheme="minorHAnsi"/>
          <w:sz w:val="23"/>
          <w:szCs w:val="23"/>
        </w:rPr>
        <w:t xml:space="preserve"> cycles</w:t>
      </w:r>
      <w:r w:rsidR="00E548CF">
        <w:rPr>
          <w:rFonts w:cstheme="minorHAnsi"/>
          <w:sz w:val="23"/>
          <w:szCs w:val="23"/>
        </w:rPr>
        <w:t xml:space="preserve"> within a</w:t>
      </w:r>
      <w:r w:rsidR="00F535AE">
        <w:rPr>
          <w:rFonts w:cstheme="minorHAnsi"/>
          <w:sz w:val="23"/>
          <w:szCs w:val="23"/>
        </w:rPr>
        <w:t>n</w:t>
      </w:r>
      <w:r w:rsidR="00E548CF">
        <w:rPr>
          <w:rFonts w:cstheme="minorHAnsi"/>
          <w:sz w:val="23"/>
          <w:szCs w:val="23"/>
        </w:rPr>
        <w:t xml:space="preserve"> </w:t>
      </w:r>
      <w:r w:rsidR="00F535AE">
        <w:rPr>
          <w:rFonts w:cstheme="minorHAnsi"/>
          <w:sz w:val="23"/>
          <w:szCs w:val="23"/>
        </w:rPr>
        <w:t>8-month</w:t>
      </w:r>
      <w:r w:rsidR="00E548CF">
        <w:rPr>
          <w:rFonts w:cstheme="minorHAnsi"/>
          <w:sz w:val="23"/>
          <w:szCs w:val="23"/>
        </w:rPr>
        <w:t xml:space="preserve"> timeframe</w:t>
      </w:r>
      <w:r w:rsidR="00780743">
        <w:rPr>
          <w:rFonts w:cstheme="minorHAnsi"/>
          <w:sz w:val="23"/>
          <w:szCs w:val="23"/>
        </w:rPr>
        <w:t xml:space="preserve">, one </w:t>
      </w:r>
      <w:r w:rsidR="00E548CF">
        <w:rPr>
          <w:rFonts w:cstheme="minorHAnsi"/>
          <w:sz w:val="23"/>
          <w:szCs w:val="23"/>
        </w:rPr>
        <w:t xml:space="preserve">in fall and </w:t>
      </w:r>
      <w:r w:rsidR="00780743">
        <w:rPr>
          <w:rFonts w:cstheme="minorHAnsi"/>
          <w:sz w:val="23"/>
          <w:szCs w:val="23"/>
        </w:rPr>
        <w:t xml:space="preserve">one in </w:t>
      </w:r>
      <w:r w:rsidR="00E548CF">
        <w:rPr>
          <w:rFonts w:cstheme="minorHAnsi"/>
          <w:sz w:val="23"/>
          <w:szCs w:val="23"/>
        </w:rPr>
        <w:t>spring.</w:t>
      </w:r>
      <w:r w:rsidR="0037440E">
        <w:rPr>
          <w:rFonts w:cstheme="minorHAnsi"/>
          <w:b/>
          <w:bCs/>
          <w:sz w:val="23"/>
          <w:szCs w:val="23"/>
        </w:rPr>
        <w:t xml:space="preserve"> </w:t>
      </w:r>
      <w:r w:rsidR="0037440E">
        <w:rPr>
          <w:rFonts w:cstheme="minorHAnsi"/>
          <w:sz w:val="23"/>
          <w:szCs w:val="23"/>
        </w:rPr>
        <w:t>F</w:t>
      </w:r>
      <w:r w:rsidR="006907B6">
        <w:rPr>
          <w:rFonts w:cstheme="minorHAnsi"/>
          <w:sz w:val="23"/>
          <w:szCs w:val="23"/>
        </w:rPr>
        <w:t>or each grant review</w:t>
      </w:r>
      <w:r w:rsidR="009E6953">
        <w:rPr>
          <w:rFonts w:cstheme="minorHAnsi"/>
          <w:sz w:val="23"/>
          <w:szCs w:val="23"/>
        </w:rPr>
        <w:t xml:space="preserve"> cycle</w:t>
      </w:r>
      <w:r w:rsidR="005C5E44">
        <w:rPr>
          <w:rFonts w:cstheme="minorHAnsi"/>
          <w:sz w:val="23"/>
          <w:szCs w:val="23"/>
        </w:rPr>
        <w:t>:</w:t>
      </w:r>
      <w:r w:rsidR="006907B6">
        <w:rPr>
          <w:rFonts w:cstheme="minorHAnsi"/>
          <w:sz w:val="23"/>
          <w:szCs w:val="23"/>
        </w:rPr>
        <w:t xml:space="preserve"> 1</w:t>
      </w:r>
      <w:r w:rsidR="003722D4">
        <w:rPr>
          <w:rFonts w:cstheme="minorHAnsi"/>
          <w:sz w:val="23"/>
          <w:szCs w:val="23"/>
        </w:rPr>
        <w:t xml:space="preserve"> </w:t>
      </w:r>
      <w:r w:rsidR="006907B6">
        <w:rPr>
          <w:rFonts w:cstheme="minorHAnsi"/>
          <w:sz w:val="23"/>
          <w:szCs w:val="23"/>
        </w:rPr>
        <w:t xml:space="preserve">hour </w:t>
      </w:r>
      <w:r w:rsidR="003722D4">
        <w:rPr>
          <w:rFonts w:cstheme="minorHAnsi"/>
          <w:sz w:val="23"/>
          <w:szCs w:val="23"/>
        </w:rPr>
        <w:t xml:space="preserve">of </w:t>
      </w:r>
      <w:r w:rsidR="006907B6">
        <w:rPr>
          <w:rFonts w:cstheme="minorHAnsi"/>
          <w:sz w:val="23"/>
          <w:szCs w:val="23"/>
        </w:rPr>
        <w:t xml:space="preserve">virtual orientation, </w:t>
      </w:r>
      <w:r w:rsidR="005C5E44">
        <w:rPr>
          <w:rFonts w:cstheme="minorHAnsi"/>
          <w:sz w:val="23"/>
          <w:szCs w:val="23"/>
        </w:rPr>
        <w:t>8-12</w:t>
      </w:r>
      <w:r w:rsidR="006907B6">
        <w:rPr>
          <w:rFonts w:cstheme="minorHAnsi"/>
          <w:sz w:val="23"/>
          <w:szCs w:val="23"/>
        </w:rPr>
        <w:t xml:space="preserve"> </w:t>
      </w:r>
      <w:r w:rsidRPr="006357CC">
        <w:rPr>
          <w:rFonts w:cstheme="minorHAnsi"/>
          <w:sz w:val="23"/>
          <w:szCs w:val="23"/>
        </w:rPr>
        <w:t xml:space="preserve">hours </w:t>
      </w:r>
      <w:r w:rsidR="006907B6">
        <w:rPr>
          <w:rFonts w:cstheme="minorHAnsi"/>
          <w:sz w:val="23"/>
          <w:szCs w:val="23"/>
        </w:rPr>
        <w:t xml:space="preserve">of </w:t>
      </w:r>
      <w:r w:rsidR="00EF3CB3">
        <w:rPr>
          <w:rFonts w:cstheme="minorHAnsi"/>
          <w:sz w:val="23"/>
          <w:szCs w:val="23"/>
        </w:rPr>
        <w:t xml:space="preserve">independent </w:t>
      </w:r>
      <w:r w:rsidR="006907B6">
        <w:rPr>
          <w:rFonts w:cstheme="minorHAnsi"/>
          <w:sz w:val="23"/>
          <w:szCs w:val="23"/>
        </w:rPr>
        <w:t xml:space="preserve">review, </w:t>
      </w:r>
      <w:r w:rsidR="00C23D5C">
        <w:rPr>
          <w:rFonts w:cstheme="minorHAnsi"/>
          <w:sz w:val="23"/>
          <w:szCs w:val="23"/>
        </w:rPr>
        <w:t>6-8</w:t>
      </w:r>
      <w:r w:rsidR="006907B6">
        <w:rPr>
          <w:rFonts w:cstheme="minorHAnsi"/>
          <w:sz w:val="23"/>
          <w:szCs w:val="23"/>
        </w:rPr>
        <w:t xml:space="preserve"> hours </w:t>
      </w:r>
      <w:r w:rsidR="00EF3CB3">
        <w:rPr>
          <w:rFonts w:cstheme="minorHAnsi"/>
          <w:sz w:val="23"/>
          <w:szCs w:val="23"/>
        </w:rPr>
        <w:t>of in-person review in Helena</w:t>
      </w:r>
      <w:r w:rsidR="000E68E2">
        <w:rPr>
          <w:rFonts w:cstheme="minorHAnsi"/>
          <w:sz w:val="23"/>
          <w:szCs w:val="23"/>
        </w:rPr>
        <w:t xml:space="preserve"> </w:t>
      </w:r>
      <w:r w:rsidR="00EF3CB3">
        <w:rPr>
          <w:rFonts w:cstheme="minorHAnsi"/>
          <w:sz w:val="23"/>
          <w:szCs w:val="23"/>
        </w:rPr>
        <w:t>(not including drive time)</w:t>
      </w:r>
      <w:r w:rsidR="0037440E">
        <w:rPr>
          <w:rFonts w:cstheme="minorHAnsi"/>
          <w:sz w:val="23"/>
          <w:szCs w:val="23"/>
        </w:rPr>
        <w:t xml:space="preserve">. Time commitments vary depending on number </w:t>
      </w:r>
      <w:r w:rsidR="00846ADE">
        <w:rPr>
          <w:rFonts w:cstheme="minorHAnsi"/>
          <w:sz w:val="23"/>
          <w:szCs w:val="23"/>
        </w:rPr>
        <w:t xml:space="preserve">and type </w:t>
      </w:r>
      <w:r w:rsidR="0037440E">
        <w:rPr>
          <w:rFonts w:cstheme="minorHAnsi"/>
          <w:sz w:val="23"/>
          <w:szCs w:val="23"/>
        </w:rPr>
        <w:t>of grant applications</w:t>
      </w:r>
      <w:r w:rsidR="00B57C26">
        <w:rPr>
          <w:rFonts w:cstheme="minorHAnsi"/>
          <w:sz w:val="23"/>
          <w:szCs w:val="23"/>
        </w:rPr>
        <w:t>.</w:t>
      </w:r>
      <w:r w:rsidR="0037440E">
        <w:rPr>
          <w:rFonts w:cstheme="minorHAnsi"/>
          <w:sz w:val="23"/>
          <w:szCs w:val="23"/>
        </w:rPr>
        <w:t xml:space="preserve"> </w:t>
      </w:r>
      <w:r w:rsidR="000E68E2">
        <w:rPr>
          <w:rFonts w:cstheme="minorHAnsi"/>
          <w:sz w:val="23"/>
          <w:szCs w:val="23"/>
        </w:rPr>
        <w:t>Lunches are provided for in-person reviews in Helena</w:t>
      </w:r>
      <w:r w:rsidR="00FF30E6">
        <w:rPr>
          <w:rFonts w:cstheme="minorHAnsi"/>
          <w:sz w:val="23"/>
          <w:szCs w:val="23"/>
        </w:rPr>
        <w:t>.</w:t>
      </w:r>
    </w:p>
    <w:p w14:paraId="04B13C1E" w14:textId="77777777" w:rsidR="00340AB7" w:rsidRPr="00E548CF" w:rsidRDefault="00340AB7" w:rsidP="00835D0D">
      <w:pPr>
        <w:spacing w:after="0"/>
        <w:ind w:left="720"/>
        <w:rPr>
          <w:rFonts w:cstheme="minorHAnsi"/>
          <w:b/>
          <w:bCs/>
          <w:sz w:val="23"/>
          <w:szCs w:val="23"/>
        </w:rPr>
      </w:pPr>
    </w:p>
    <w:p w14:paraId="623EF653" w14:textId="495BD22F" w:rsidR="001560CB" w:rsidRDefault="006357CC" w:rsidP="00C42E66">
      <w:pPr>
        <w:spacing w:after="0"/>
        <w:ind w:left="720"/>
        <w:rPr>
          <w:rFonts w:cstheme="minorHAnsi"/>
          <w:sz w:val="23"/>
          <w:szCs w:val="23"/>
        </w:rPr>
      </w:pPr>
      <w:r w:rsidRPr="006357CC">
        <w:rPr>
          <w:rFonts w:cstheme="minorHAnsi"/>
          <w:b/>
          <w:bCs/>
          <w:sz w:val="23"/>
          <w:szCs w:val="23"/>
        </w:rPr>
        <w:t>Travel:</w:t>
      </w:r>
      <w:r w:rsidRPr="006357CC">
        <w:rPr>
          <w:rFonts w:cstheme="minorHAnsi"/>
          <w:sz w:val="23"/>
          <w:szCs w:val="23"/>
        </w:rPr>
        <w:t xml:space="preserve"> </w:t>
      </w:r>
      <w:r w:rsidR="000069BC">
        <w:rPr>
          <w:rFonts w:cstheme="minorHAnsi"/>
          <w:sz w:val="23"/>
          <w:szCs w:val="23"/>
        </w:rPr>
        <w:t xml:space="preserve">Attendance at </w:t>
      </w:r>
      <w:r w:rsidR="00BF0433">
        <w:rPr>
          <w:rFonts w:cstheme="minorHAnsi"/>
          <w:sz w:val="23"/>
          <w:szCs w:val="23"/>
        </w:rPr>
        <w:t>in-person</w:t>
      </w:r>
      <w:r w:rsidR="000069BC">
        <w:rPr>
          <w:rFonts w:cstheme="minorHAnsi"/>
          <w:sz w:val="23"/>
          <w:szCs w:val="23"/>
        </w:rPr>
        <w:t xml:space="preserve"> </w:t>
      </w:r>
      <w:r w:rsidR="00BF0433">
        <w:rPr>
          <w:rFonts w:cstheme="minorHAnsi"/>
          <w:sz w:val="23"/>
          <w:szCs w:val="23"/>
        </w:rPr>
        <w:t>G</w:t>
      </w:r>
      <w:r w:rsidR="000069BC">
        <w:rPr>
          <w:rFonts w:cstheme="minorHAnsi"/>
          <w:sz w:val="23"/>
          <w:szCs w:val="23"/>
        </w:rPr>
        <w:t xml:space="preserve">rant </w:t>
      </w:r>
      <w:r w:rsidR="00BF0433">
        <w:rPr>
          <w:rFonts w:cstheme="minorHAnsi"/>
          <w:sz w:val="23"/>
          <w:szCs w:val="23"/>
        </w:rPr>
        <w:t>R</w:t>
      </w:r>
      <w:r w:rsidR="000069BC">
        <w:rPr>
          <w:rFonts w:cstheme="minorHAnsi"/>
          <w:sz w:val="23"/>
          <w:szCs w:val="23"/>
        </w:rPr>
        <w:t>eview</w:t>
      </w:r>
      <w:r w:rsidR="00BF0433">
        <w:rPr>
          <w:rFonts w:cstheme="minorHAnsi"/>
          <w:sz w:val="23"/>
          <w:szCs w:val="23"/>
        </w:rPr>
        <w:t xml:space="preserve"> Workgroup meetings</w:t>
      </w:r>
      <w:r w:rsidR="000069BC">
        <w:rPr>
          <w:rFonts w:cstheme="minorHAnsi"/>
          <w:sz w:val="23"/>
          <w:szCs w:val="23"/>
        </w:rPr>
        <w:t xml:space="preserve"> (</w:t>
      </w:r>
      <w:r w:rsidR="00BF0433">
        <w:rPr>
          <w:rFonts w:cstheme="minorHAnsi"/>
          <w:sz w:val="23"/>
          <w:szCs w:val="23"/>
        </w:rPr>
        <w:t>fall</w:t>
      </w:r>
      <w:r w:rsidR="000069BC">
        <w:rPr>
          <w:rFonts w:cstheme="minorHAnsi"/>
          <w:sz w:val="23"/>
          <w:szCs w:val="23"/>
        </w:rPr>
        <w:t xml:space="preserve"> and </w:t>
      </w:r>
      <w:r w:rsidR="00BF0433">
        <w:rPr>
          <w:rFonts w:cstheme="minorHAnsi"/>
          <w:sz w:val="23"/>
          <w:szCs w:val="23"/>
        </w:rPr>
        <w:t>spring</w:t>
      </w:r>
      <w:r w:rsidR="000069BC">
        <w:rPr>
          <w:rFonts w:cstheme="minorHAnsi"/>
          <w:sz w:val="23"/>
          <w:szCs w:val="23"/>
        </w:rPr>
        <w:t>) in Helena</w:t>
      </w:r>
      <w:r w:rsidR="00944281">
        <w:rPr>
          <w:rFonts w:cstheme="minorHAnsi"/>
          <w:sz w:val="23"/>
          <w:szCs w:val="23"/>
        </w:rPr>
        <w:t xml:space="preserve">. </w:t>
      </w:r>
      <w:r w:rsidR="009E50E7">
        <w:rPr>
          <w:rFonts w:cstheme="minorHAnsi"/>
          <w:sz w:val="23"/>
          <w:szCs w:val="23"/>
        </w:rPr>
        <w:t>G</w:t>
      </w:r>
      <w:r w:rsidR="00944281">
        <w:rPr>
          <w:rFonts w:cstheme="minorHAnsi"/>
          <w:sz w:val="23"/>
          <w:szCs w:val="23"/>
        </w:rPr>
        <w:t xml:space="preserve">OCS will provide </w:t>
      </w:r>
      <w:r w:rsidR="00D60640">
        <w:rPr>
          <w:rFonts w:cstheme="minorHAnsi"/>
          <w:sz w:val="23"/>
          <w:szCs w:val="23"/>
        </w:rPr>
        <w:t xml:space="preserve">mileage reimbursement and </w:t>
      </w:r>
      <w:r w:rsidR="00944281">
        <w:rPr>
          <w:rFonts w:cstheme="minorHAnsi"/>
          <w:sz w:val="23"/>
          <w:szCs w:val="23"/>
        </w:rPr>
        <w:t>lodging</w:t>
      </w:r>
      <w:r w:rsidR="009D6A7D">
        <w:rPr>
          <w:rFonts w:cstheme="minorHAnsi"/>
          <w:sz w:val="23"/>
          <w:szCs w:val="23"/>
        </w:rPr>
        <w:t xml:space="preserve"> </w:t>
      </w:r>
      <w:r w:rsidR="00944281">
        <w:rPr>
          <w:rFonts w:cstheme="minorHAnsi"/>
          <w:sz w:val="23"/>
          <w:szCs w:val="23"/>
        </w:rPr>
        <w:t xml:space="preserve">as </w:t>
      </w:r>
      <w:r w:rsidR="00BE7D0C">
        <w:rPr>
          <w:rFonts w:cstheme="minorHAnsi"/>
          <w:sz w:val="23"/>
          <w:szCs w:val="23"/>
        </w:rPr>
        <w:t>appropriate</w:t>
      </w:r>
      <w:r w:rsidR="00B57C26">
        <w:rPr>
          <w:rFonts w:cstheme="minorHAnsi"/>
          <w:sz w:val="23"/>
          <w:szCs w:val="23"/>
        </w:rPr>
        <w:t>.</w:t>
      </w:r>
    </w:p>
    <w:p w14:paraId="69946F9D" w14:textId="7E8AD8BC" w:rsidR="003D5E76" w:rsidRDefault="003D5E76" w:rsidP="003D5E76">
      <w:pPr>
        <w:spacing w:after="0"/>
        <w:rPr>
          <w:rFonts w:cstheme="minorHAnsi"/>
          <w:sz w:val="23"/>
          <w:szCs w:val="23"/>
        </w:rPr>
      </w:pPr>
    </w:p>
    <w:p w14:paraId="2FA9AA6B" w14:textId="23FDB553" w:rsidR="003D5E76" w:rsidRPr="003D5E76" w:rsidRDefault="003D5E76" w:rsidP="003D5E76">
      <w:pPr>
        <w:spacing w:after="0"/>
        <w:rPr>
          <w:rFonts w:cstheme="minorHAnsi"/>
          <w:i/>
          <w:iCs/>
          <w:sz w:val="24"/>
          <w:szCs w:val="24"/>
        </w:rPr>
      </w:pPr>
      <w:r w:rsidRPr="003D5E76">
        <w:rPr>
          <w:rFonts w:cstheme="minorHAnsi"/>
          <w:i/>
          <w:iCs/>
          <w:sz w:val="24"/>
          <w:szCs w:val="24"/>
        </w:rPr>
        <w:t>Honorarium</w:t>
      </w:r>
    </w:p>
    <w:p w14:paraId="5721F569" w14:textId="458513E5" w:rsidR="003D5E76" w:rsidRDefault="00203FB9" w:rsidP="00DF39A5">
      <w:p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Grant </w:t>
      </w:r>
      <w:r w:rsidR="003D5E76">
        <w:rPr>
          <w:rFonts w:cstheme="minorHAnsi"/>
          <w:sz w:val="23"/>
          <w:szCs w:val="23"/>
        </w:rPr>
        <w:t xml:space="preserve">reviewers who </w:t>
      </w:r>
      <w:r w:rsidR="00DF39A5">
        <w:rPr>
          <w:rFonts w:cstheme="minorHAnsi"/>
          <w:sz w:val="23"/>
          <w:szCs w:val="23"/>
        </w:rPr>
        <w:t xml:space="preserve">represent </w:t>
      </w:r>
      <w:r w:rsidR="003D5E76">
        <w:rPr>
          <w:rFonts w:cstheme="minorHAnsi"/>
          <w:sz w:val="23"/>
          <w:szCs w:val="23"/>
        </w:rPr>
        <w:t>the Commission on Community Service</w:t>
      </w:r>
      <w:r w:rsidR="00DF39A5">
        <w:rPr>
          <w:rFonts w:cstheme="minorHAnsi"/>
          <w:sz w:val="23"/>
          <w:szCs w:val="23"/>
        </w:rPr>
        <w:t xml:space="preserve"> or are Community Volunteers</w:t>
      </w:r>
      <w:r w:rsidR="003D5E76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>may be eligible to</w:t>
      </w:r>
      <w:r w:rsidR="003D5E76">
        <w:rPr>
          <w:rFonts w:cstheme="minorHAnsi"/>
          <w:sz w:val="23"/>
          <w:szCs w:val="23"/>
        </w:rPr>
        <w:t xml:space="preserve"> </w:t>
      </w:r>
      <w:r w:rsidR="00DF39A5">
        <w:rPr>
          <w:rFonts w:cstheme="minorHAnsi"/>
          <w:sz w:val="23"/>
          <w:szCs w:val="23"/>
        </w:rPr>
        <w:t xml:space="preserve">receive </w:t>
      </w:r>
      <w:r w:rsidR="003D5E76">
        <w:rPr>
          <w:rFonts w:cstheme="minorHAnsi"/>
          <w:sz w:val="23"/>
          <w:szCs w:val="23"/>
        </w:rPr>
        <w:t xml:space="preserve">an Honorarium for their participation in </w:t>
      </w:r>
      <w:r w:rsidR="008920B8">
        <w:rPr>
          <w:rFonts w:cstheme="minorHAnsi"/>
          <w:sz w:val="23"/>
          <w:szCs w:val="23"/>
        </w:rPr>
        <w:t xml:space="preserve">the </w:t>
      </w:r>
      <w:r w:rsidR="003D5E76">
        <w:rPr>
          <w:rFonts w:cstheme="minorHAnsi"/>
          <w:sz w:val="23"/>
          <w:szCs w:val="23"/>
        </w:rPr>
        <w:t>Grant Review Workgroup.</w:t>
      </w:r>
      <w:r w:rsidR="008920B8">
        <w:rPr>
          <w:rFonts w:cstheme="minorHAnsi"/>
          <w:sz w:val="23"/>
          <w:szCs w:val="23"/>
        </w:rPr>
        <w:t xml:space="preserve"> Dollar amounts vary depending on annual appropriations and available budget.</w:t>
      </w:r>
    </w:p>
    <w:p w14:paraId="592BDBFA" w14:textId="77777777" w:rsidR="002C23BC" w:rsidRDefault="002C23BC" w:rsidP="002C23BC">
      <w:pPr>
        <w:spacing w:after="0"/>
        <w:rPr>
          <w:rFonts w:cstheme="minorHAnsi"/>
          <w:b/>
          <w:bCs/>
          <w:sz w:val="23"/>
          <w:szCs w:val="23"/>
        </w:rPr>
      </w:pPr>
    </w:p>
    <w:p w14:paraId="3DF801BB" w14:textId="77777777" w:rsidR="002C23BC" w:rsidRDefault="002C23BC" w:rsidP="002C23BC">
      <w:pPr>
        <w:spacing w:after="0"/>
        <w:rPr>
          <w:rFonts w:cstheme="minorHAnsi"/>
          <w:b/>
          <w:bCs/>
          <w:sz w:val="23"/>
          <w:szCs w:val="23"/>
        </w:rPr>
      </w:pPr>
    </w:p>
    <w:p w14:paraId="291B0B10" w14:textId="31D8AAA3" w:rsidR="00812493" w:rsidRDefault="00812493" w:rsidP="002C23BC">
      <w:pPr>
        <w:spacing w:after="0"/>
        <w:jc w:val="center"/>
        <w:rPr>
          <w:rFonts w:cstheme="minorHAnsi"/>
          <w:i/>
          <w:iCs/>
          <w:sz w:val="23"/>
          <w:szCs w:val="23"/>
        </w:rPr>
      </w:pPr>
      <w:r w:rsidRPr="00812493">
        <w:rPr>
          <w:rFonts w:cstheme="minorHAnsi"/>
          <w:i/>
          <w:iCs/>
          <w:sz w:val="23"/>
          <w:szCs w:val="23"/>
        </w:rPr>
        <w:t xml:space="preserve">Thank you for </w:t>
      </w:r>
      <w:r w:rsidR="00340AB7">
        <w:rPr>
          <w:rFonts w:cstheme="minorHAnsi"/>
          <w:i/>
          <w:iCs/>
          <w:sz w:val="23"/>
          <w:szCs w:val="23"/>
        </w:rPr>
        <w:t>your interest in serving</w:t>
      </w:r>
      <w:r>
        <w:rPr>
          <w:rFonts w:cstheme="minorHAnsi"/>
          <w:i/>
          <w:iCs/>
          <w:sz w:val="23"/>
          <w:szCs w:val="23"/>
        </w:rPr>
        <w:t xml:space="preserve"> </w:t>
      </w:r>
      <w:r w:rsidR="000D5E30">
        <w:rPr>
          <w:rFonts w:cstheme="minorHAnsi"/>
          <w:i/>
          <w:iCs/>
          <w:sz w:val="23"/>
          <w:szCs w:val="23"/>
        </w:rPr>
        <w:t>on the</w:t>
      </w:r>
      <w:r w:rsidR="00340AB7">
        <w:rPr>
          <w:rFonts w:cstheme="minorHAnsi"/>
          <w:i/>
          <w:iCs/>
          <w:sz w:val="23"/>
          <w:szCs w:val="23"/>
        </w:rPr>
        <w:t xml:space="preserve"> AmeriCorps</w:t>
      </w:r>
      <w:r w:rsidR="00D111C2">
        <w:rPr>
          <w:rFonts w:cstheme="minorHAnsi"/>
          <w:i/>
          <w:iCs/>
          <w:sz w:val="23"/>
          <w:szCs w:val="23"/>
        </w:rPr>
        <w:t xml:space="preserve"> </w:t>
      </w:r>
      <w:r>
        <w:rPr>
          <w:rFonts w:cstheme="minorHAnsi"/>
          <w:i/>
          <w:iCs/>
          <w:sz w:val="23"/>
          <w:szCs w:val="23"/>
        </w:rPr>
        <w:t xml:space="preserve">Grant </w:t>
      </w:r>
      <w:r w:rsidR="000D5E30">
        <w:rPr>
          <w:rFonts w:cstheme="minorHAnsi"/>
          <w:i/>
          <w:iCs/>
          <w:sz w:val="23"/>
          <w:szCs w:val="23"/>
        </w:rPr>
        <w:t>Review Workgroup</w:t>
      </w:r>
      <w:r>
        <w:rPr>
          <w:rFonts w:cstheme="minorHAnsi"/>
          <w:i/>
          <w:iCs/>
          <w:sz w:val="23"/>
          <w:szCs w:val="23"/>
        </w:rPr>
        <w:t>!</w:t>
      </w:r>
    </w:p>
    <w:p w14:paraId="0EE7A700" w14:textId="07FE12D8" w:rsidR="00812493" w:rsidRPr="00812493" w:rsidRDefault="00812493" w:rsidP="002C23BC">
      <w:pPr>
        <w:spacing w:after="0"/>
        <w:jc w:val="center"/>
        <w:rPr>
          <w:rFonts w:cstheme="minorHAnsi"/>
          <w:i/>
          <w:iCs/>
          <w:sz w:val="23"/>
          <w:szCs w:val="23"/>
        </w:rPr>
      </w:pPr>
      <w:r>
        <w:rPr>
          <w:rFonts w:cstheme="minorHAnsi"/>
          <w:i/>
          <w:iCs/>
          <w:sz w:val="23"/>
          <w:szCs w:val="23"/>
        </w:rPr>
        <w:t xml:space="preserve">To learn more about AmeriCorps in Montana, visit </w:t>
      </w:r>
      <w:hyperlink r:id="rId9" w:history="1">
        <w:r w:rsidR="00DD34A7" w:rsidRPr="00DD34A7">
          <w:rPr>
            <w:rStyle w:val="Hyperlink"/>
            <w:rFonts w:cstheme="minorHAnsi"/>
            <w:i/>
            <w:iCs/>
            <w:sz w:val="23"/>
            <w:szCs w:val="23"/>
          </w:rPr>
          <w:t>serve.mt.gov</w:t>
        </w:r>
      </w:hyperlink>
    </w:p>
    <w:sectPr w:rsidR="00812493" w:rsidRPr="00812493" w:rsidSect="00441DB6">
      <w:footerReference w:type="default" r:id="rId10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1A6FD" w14:textId="77777777" w:rsidR="00010341" w:rsidRDefault="00010341" w:rsidP="00010341">
      <w:pPr>
        <w:spacing w:after="0" w:line="240" w:lineRule="auto"/>
      </w:pPr>
      <w:r>
        <w:separator/>
      </w:r>
    </w:p>
  </w:endnote>
  <w:endnote w:type="continuationSeparator" w:id="0">
    <w:p w14:paraId="452FA554" w14:textId="77777777" w:rsidR="00010341" w:rsidRDefault="00010341" w:rsidP="00010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31AC2" w14:textId="3B87D392" w:rsidR="00010341" w:rsidRDefault="00340AB7" w:rsidP="00C77AC7">
    <w:pPr>
      <w:pStyle w:val="Footer"/>
      <w:jc w:val="right"/>
    </w:pPr>
    <w:r>
      <w:t>10.7.2024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291BC" w14:textId="77777777" w:rsidR="00010341" w:rsidRDefault="00010341" w:rsidP="00010341">
      <w:pPr>
        <w:spacing w:after="0" w:line="240" w:lineRule="auto"/>
      </w:pPr>
      <w:r>
        <w:separator/>
      </w:r>
    </w:p>
  </w:footnote>
  <w:footnote w:type="continuationSeparator" w:id="0">
    <w:p w14:paraId="0E5B853E" w14:textId="77777777" w:rsidR="00010341" w:rsidRDefault="00010341" w:rsidP="00010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86E7A"/>
    <w:multiLevelType w:val="hybridMultilevel"/>
    <w:tmpl w:val="64A69D56"/>
    <w:lvl w:ilvl="0" w:tplc="AEC42E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62C59"/>
    <w:multiLevelType w:val="hybridMultilevel"/>
    <w:tmpl w:val="035E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C5D52"/>
    <w:multiLevelType w:val="hybridMultilevel"/>
    <w:tmpl w:val="DAC678C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93E16FE"/>
    <w:multiLevelType w:val="hybridMultilevel"/>
    <w:tmpl w:val="7916E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520BD"/>
    <w:multiLevelType w:val="hybridMultilevel"/>
    <w:tmpl w:val="FAE0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C2B01"/>
    <w:multiLevelType w:val="hybridMultilevel"/>
    <w:tmpl w:val="4BD21600"/>
    <w:lvl w:ilvl="0" w:tplc="9F027BA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99C0D2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4404453">
    <w:abstractNumId w:val="1"/>
  </w:num>
  <w:num w:numId="2" w16cid:durableId="1754471416">
    <w:abstractNumId w:val="4"/>
  </w:num>
  <w:num w:numId="3" w16cid:durableId="997028787">
    <w:abstractNumId w:val="2"/>
  </w:num>
  <w:num w:numId="4" w16cid:durableId="1160854360">
    <w:abstractNumId w:val="0"/>
  </w:num>
  <w:num w:numId="5" w16cid:durableId="1758285154">
    <w:abstractNumId w:val="5"/>
  </w:num>
  <w:num w:numId="6" w16cid:durableId="164693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10"/>
    <w:rsid w:val="000069BC"/>
    <w:rsid w:val="00010341"/>
    <w:rsid w:val="00017009"/>
    <w:rsid w:val="00023C11"/>
    <w:rsid w:val="00036E57"/>
    <w:rsid w:val="00075CBC"/>
    <w:rsid w:val="000A6BD5"/>
    <w:rsid w:val="000D5E30"/>
    <w:rsid w:val="000E68E2"/>
    <w:rsid w:val="00107256"/>
    <w:rsid w:val="001106AE"/>
    <w:rsid w:val="00126736"/>
    <w:rsid w:val="001277F4"/>
    <w:rsid w:val="00135DD4"/>
    <w:rsid w:val="00142FC8"/>
    <w:rsid w:val="001560CB"/>
    <w:rsid w:val="00165DE2"/>
    <w:rsid w:val="00190CC5"/>
    <w:rsid w:val="001A79DE"/>
    <w:rsid w:val="001B0467"/>
    <w:rsid w:val="001B324E"/>
    <w:rsid w:val="001C3F5A"/>
    <w:rsid w:val="001E772E"/>
    <w:rsid w:val="001F6A4E"/>
    <w:rsid w:val="00203FB9"/>
    <w:rsid w:val="00213A29"/>
    <w:rsid w:val="0021576C"/>
    <w:rsid w:val="00234A25"/>
    <w:rsid w:val="00253677"/>
    <w:rsid w:val="00265E0F"/>
    <w:rsid w:val="0026618B"/>
    <w:rsid w:val="00275AD6"/>
    <w:rsid w:val="00281FAC"/>
    <w:rsid w:val="002C23BC"/>
    <w:rsid w:val="002D4CCE"/>
    <w:rsid w:val="002D726F"/>
    <w:rsid w:val="002E22E9"/>
    <w:rsid w:val="0030283F"/>
    <w:rsid w:val="003037A5"/>
    <w:rsid w:val="00332009"/>
    <w:rsid w:val="00340AB7"/>
    <w:rsid w:val="003537C7"/>
    <w:rsid w:val="003722D4"/>
    <w:rsid w:val="0037440E"/>
    <w:rsid w:val="003A71B7"/>
    <w:rsid w:val="003C3F36"/>
    <w:rsid w:val="003D4AD9"/>
    <w:rsid w:val="003D5E76"/>
    <w:rsid w:val="003F0A03"/>
    <w:rsid w:val="003F4091"/>
    <w:rsid w:val="0040532E"/>
    <w:rsid w:val="0042178F"/>
    <w:rsid w:val="00424720"/>
    <w:rsid w:val="00441DB6"/>
    <w:rsid w:val="00442977"/>
    <w:rsid w:val="00471E9E"/>
    <w:rsid w:val="00494F9E"/>
    <w:rsid w:val="0049583A"/>
    <w:rsid w:val="004C42F7"/>
    <w:rsid w:val="004E3FD1"/>
    <w:rsid w:val="00521FCC"/>
    <w:rsid w:val="005543E2"/>
    <w:rsid w:val="0055620A"/>
    <w:rsid w:val="00582D1A"/>
    <w:rsid w:val="005923DA"/>
    <w:rsid w:val="005A084E"/>
    <w:rsid w:val="005B378D"/>
    <w:rsid w:val="005C5E44"/>
    <w:rsid w:val="005D0387"/>
    <w:rsid w:val="005E1C3F"/>
    <w:rsid w:val="00607F15"/>
    <w:rsid w:val="00613717"/>
    <w:rsid w:val="006357CC"/>
    <w:rsid w:val="006605E3"/>
    <w:rsid w:val="00663429"/>
    <w:rsid w:val="00663593"/>
    <w:rsid w:val="006907B6"/>
    <w:rsid w:val="00696010"/>
    <w:rsid w:val="006A1C83"/>
    <w:rsid w:val="006B5A49"/>
    <w:rsid w:val="006D578A"/>
    <w:rsid w:val="00715EAB"/>
    <w:rsid w:val="00726D17"/>
    <w:rsid w:val="007365EF"/>
    <w:rsid w:val="00753820"/>
    <w:rsid w:val="00757185"/>
    <w:rsid w:val="00780743"/>
    <w:rsid w:val="007877CE"/>
    <w:rsid w:val="007C6706"/>
    <w:rsid w:val="007C7951"/>
    <w:rsid w:val="007E71C4"/>
    <w:rsid w:val="007F15AF"/>
    <w:rsid w:val="00800CDC"/>
    <w:rsid w:val="00805649"/>
    <w:rsid w:val="00812493"/>
    <w:rsid w:val="00830FF1"/>
    <w:rsid w:val="00833B8A"/>
    <w:rsid w:val="00835D0D"/>
    <w:rsid w:val="00836C17"/>
    <w:rsid w:val="008424E7"/>
    <w:rsid w:val="00846ADE"/>
    <w:rsid w:val="0085068E"/>
    <w:rsid w:val="0086413E"/>
    <w:rsid w:val="00873D80"/>
    <w:rsid w:val="008763C0"/>
    <w:rsid w:val="0087713C"/>
    <w:rsid w:val="008920B8"/>
    <w:rsid w:val="008A33F1"/>
    <w:rsid w:val="009211F8"/>
    <w:rsid w:val="00933058"/>
    <w:rsid w:val="009415B8"/>
    <w:rsid w:val="00944281"/>
    <w:rsid w:val="00965939"/>
    <w:rsid w:val="00987CC9"/>
    <w:rsid w:val="009A5D9E"/>
    <w:rsid w:val="009D27AF"/>
    <w:rsid w:val="009D6A7D"/>
    <w:rsid w:val="009E50E7"/>
    <w:rsid w:val="009E6953"/>
    <w:rsid w:val="009F2764"/>
    <w:rsid w:val="009F64A9"/>
    <w:rsid w:val="00A20483"/>
    <w:rsid w:val="00A20ACD"/>
    <w:rsid w:val="00A46668"/>
    <w:rsid w:val="00A469B5"/>
    <w:rsid w:val="00A61100"/>
    <w:rsid w:val="00A6315D"/>
    <w:rsid w:val="00A64E0D"/>
    <w:rsid w:val="00A73D92"/>
    <w:rsid w:val="00A74721"/>
    <w:rsid w:val="00A85647"/>
    <w:rsid w:val="00AA1CFC"/>
    <w:rsid w:val="00AC44F7"/>
    <w:rsid w:val="00AE233B"/>
    <w:rsid w:val="00AF34F4"/>
    <w:rsid w:val="00B070C8"/>
    <w:rsid w:val="00B4315A"/>
    <w:rsid w:val="00B5202D"/>
    <w:rsid w:val="00B57C26"/>
    <w:rsid w:val="00B61F7E"/>
    <w:rsid w:val="00B86977"/>
    <w:rsid w:val="00BA2F71"/>
    <w:rsid w:val="00BE4C9E"/>
    <w:rsid w:val="00BE7D0C"/>
    <w:rsid w:val="00BF0433"/>
    <w:rsid w:val="00BF57C9"/>
    <w:rsid w:val="00BF6997"/>
    <w:rsid w:val="00BF7862"/>
    <w:rsid w:val="00C0047A"/>
    <w:rsid w:val="00C056FE"/>
    <w:rsid w:val="00C0597D"/>
    <w:rsid w:val="00C20F0C"/>
    <w:rsid w:val="00C21831"/>
    <w:rsid w:val="00C21E49"/>
    <w:rsid w:val="00C23D5C"/>
    <w:rsid w:val="00C42E66"/>
    <w:rsid w:val="00C46EF2"/>
    <w:rsid w:val="00C77AC7"/>
    <w:rsid w:val="00C820CF"/>
    <w:rsid w:val="00CB4486"/>
    <w:rsid w:val="00D01F17"/>
    <w:rsid w:val="00D111C2"/>
    <w:rsid w:val="00D16687"/>
    <w:rsid w:val="00D220EE"/>
    <w:rsid w:val="00D301BC"/>
    <w:rsid w:val="00D33A26"/>
    <w:rsid w:val="00D4576E"/>
    <w:rsid w:val="00D50A4A"/>
    <w:rsid w:val="00D60640"/>
    <w:rsid w:val="00D827AD"/>
    <w:rsid w:val="00D8500E"/>
    <w:rsid w:val="00DC109C"/>
    <w:rsid w:val="00DD34A7"/>
    <w:rsid w:val="00DD4F87"/>
    <w:rsid w:val="00DE085B"/>
    <w:rsid w:val="00DF39A5"/>
    <w:rsid w:val="00E13B35"/>
    <w:rsid w:val="00E14CF2"/>
    <w:rsid w:val="00E35F26"/>
    <w:rsid w:val="00E51ED5"/>
    <w:rsid w:val="00E548CF"/>
    <w:rsid w:val="00E7120F"/>
    <w:rsid w:val="00E80567"/>
    <w:rsid w:val="00E87C22"/>
    <w:rsid w:val="00ED3A1B"/>
    <w:rsid w:val="00EF0CE5"/>
    <w:rsid w:val="00EF3BFB"/>
    <w:rsid w:val="00EF3CB3"/>
    <w:rsid w:val="00F0608A"/>
    <w:rsid w:val="00F42C76"/>
    <w:rsid w:val="00F535AE"/>
    <w:rsid w:val="00F56B67"/>
    <w:rsid w:val="00F76B13"/>
    <w:rsid w:val="00F861BA"/>
    <w:rsid w:val="00FE742F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C31529A"/>
  <w15:chartTrackingRefBased/>
  <w15:docId w15:val="{91C5CB57-26F2-4C22-9D22-0BDE0EF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0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341"/>
  </w:style>
  <w:style w:type="paragraph" w:styleId="Footer">
    <w:name w:val="footer"/>
    <w:basedOn w:val="Normal"/>
    <w:link w:val="FooterChar"/>
    <w:uiPriority w:val="99"/>
    <w:unhideWhenUsed/>
    <w:rsid w:val="00010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341"/>
  </w:style>
  <w:style w:type="paragraph" w:styleId="BodyTextIndent">
    <w:name w:val="Body Text Indent"/>
    <w:basedOn w:val="Normal"/>
    <w:link w:val="BodyTextIndentChar"/>
    <w:rsid w:val="006357CC"/>
    <w:pPr>
      <w:tabs>
        <w:tab w:val="left" w:pos="0"/>
        <w:tab w:val="left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357C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4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A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A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AD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34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4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C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erve.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3BB40-8707-4D24-B267-0CF7F2B3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Kristina</dc:creator>
  <cp:keywords/>
  <dc:description/>
  <cp:lastModifiedBy>Sadowski, Sarah</cp:lastModifiedBy>
  <cp:revision>2</cp:revision>
  <cp:lastPrinted>2023-02-22T21:48:00Z</cp:lastPrinted>
  <dcterms:created xsi:type="dcterms:W3CDTF">2024-10-07T20:31:00Z</dcterms:created>
  <dcterms:modified xsi:type="dcterms:W3CDTF">2024-10-07T20:31:00Z</dcterms:modified>
</cp:coreProperties>
</file>